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FD" w:rsidRPr="0084325C" w:rsidRDefault="00616EA7">
      <w:pPr>
        <w:tabs>
          <w:tab w:val="left" w:pos="9639"/>
        </w:tabs>
        <w:spacing w:line="360" w:lineRule="auto"/>
        <w:ind w:left="5103" w:right="-2"/>
        <w:rPr>
          <w:rFonts w:ascii="Liberation Serif" w:hAnsi="Liberation Serif"/>
          <w:sz w:val="28"/>
          <w:szCs w:val="28"/>
        </w:rPr>
      </w:pPr>
      <w:r w:rsidRPr="0084325C">
        <w:rPr>
          <w:rFonts w:ascii="Liberation Serif" w:hAnsi="Liberation Serif"/>
          <w:sz w:val="28"/>
          <w:szCs w:val="28"/>
        </w:rPr>
        <w:t>Приложение № 1</w:t>
      </w:r>
    </w:p>
    <w:p w:rsidR="008A00FD" w:rsidRPr="0084325C" w:rsidRDefault="00616EA7">
      <w:pPr>
        <w:ind w:left="5103"/>
        <w:rPr>
          <w:rFonts w:ascii="Liberation Serif" w:hAnsi="Liberation Serif"/>
          <w:sz w:val="28"/>
          <w:szCs w:val="28"/>
        </w:rPr>
      </w:pPr>
      <w:r w:rsidRPr="0084325C">
        <w:rPr>
          <w:rFonts w:ascii="Liberation Serif" w:hAnsi="Liberation Serif"/>
          <w:sz w:val="28"/>
          <w:szCs w:val="28"/>
        </w:rPr>
        <w:t>УТВЕРЖДЕНО</w:t>
      </w:r>
    </w:p>
    <w:p w:rsidR="008A00FD" w:rsidRPr="0084325C" w:rsidRDefault="00616EA7">
      <w:pPr>
        <w:tabs>
          <w:tab w:val="left" w:pos="7655"/>
        </w:tabs>
        <w:ind w:left="5103"/>
        <w:rPr>
          <w:rFonts w:ascii="Liberation Serif" w:hAnsi="Liberation Serif"/>
          <w:sz w:val="28"/>
          <w:szCs w:val="28"/>
        </w:rPr>
      </w:pPr>
      <w:r w:rsidRPr="0084325C">
        <w:rPr>
          <w:rFonts w:ascii="Liberation Serif" w:hAnsi="Liberation Serif"/>
          <w:sz w:val="28"/>
          <w:szCs w:val="28"/>
        </w:rPr>
        <w:t>постановлением</w:t>
      </w:r>
    </w:p>
    <w:p w:rsidR="008A00FD" w:rsidRPr="0084325C" w:rsidRDefault="00616EA7">
      <w:pPr>
        <w:tabs>
          <w:tab w:val="left" w:pos="7655"/>
        </w:tabs>
        <w:ind w:left="5103"/>
        <w:rPr>
          <w:rFonts w:ascii="Liberation Serif" w:hAnsi="Liberation Serif"/>
          <w:sz w:val="28"/>
          <w:szCs w:val="28"/>
        </w:rPr>
      </w:pPr>
      <w:r w:rsidRPr="0084325C">
        <w:rPr>
          <w:rFonts w:ascii="Liberation Serif" w:hAnsi="Liberation Serif"/>
          <w:sz w:val="28"/>
          <w:szCs w:val="28"/>
        </w:rPr>
        <w:t>Главы Тазовского района</w:t>
      </w:r>
    </w:p>
    <w:p w:rsidR="008A00FD" w:rsidRPr="0084325C" w:rsidRDefault="0084325C">
      <w:pPr>
        <w:ind w:left="5103"/>
        <w:rPr>
          <w:rFonts w:ascii="Liberation Serif" w:hAnsi="Liberation Serif"/>
          <w:sz w:val="28"/>
          <w:szCs w:val="28"/>
        </w:rPr>
      </w:pPr>
      <w:r w:rsidRPr="0084325C">
        <w:rPr>
          <w:rFonts w:ascii="Liberation Serif" w:hAnsi="Liberation Serif"/>
          <w:sz w:val="28"/>
          <w:szCs w:val="28"/>
        </w:rPr>
        <w:t xml:space="preserve">от </w:t>
      </w:r>
      <w:r w:rsidR="00B85310" w:rsidRPr="00B85310">
        <w:rPr>
          <w:rFonts w:ascii="Liberation Serif" w:hAnsi="Liberation Serif"/>
          <w:sz w:val="28"/>
          <w:szCs w:val="28"/>
        </w:rPr>
        <w:t>23 марта 2022 года</w:t>
      </w:r>
      <w:r w:rsidR="00616EA7" w:rsidRPr="0084325C">
        <w:rPr>
          <w:rFonts w:ascii="Liberation Serif" w:hAnsi="Liberation Serif"/>
          <w:sz w:val="28"/>
          <w:szCs w:val="28"/>
        </w:rPr>
        <w:t xml:space="preserve"> № </w:t>
      </w:r>
      <w:r w:rsidR="00B85310">
        <w:rPr>
          <w:rFonts w:ascii="Liberation Serif" w:hAnsi="Liberation Serif"/>
          <w:sz w:val="28"/>
          <w:szCs w:val="28"/>
        </w:rPr>
        <w:t>7-пг</w:t>
      </w:r>
    </w:p>
    <w:p w:rsidR="008A00FD" w:rsidRPr="0084325C" w:rsidRDefault="008A00FD">
      <w:pPr>
        <w:pStyle w:val="ConsPlusNormal"/>
        <w:jc w:val="center"/>
        <w:rPr>
          <w:rFonts w:ascii="Liberation Serif" w:hAnsi="Liberation Serif"/>
          <w:bCs/>
          <w:sz w:val="28"/>
          <w:szCs w:val="28"/>
        </w:rPr>
      </w:pPr>
    </w:p>
    <w:p w:rsidR="008A00FD" w:rsidRPr="0084325C" w:rsidRDefault="008A00FD">
      <w:pPr>
        <w:pStyle w:val="ConsPlusNormal"/>
        <w:jc w:val="center"/>
        <w:rPr>
          <w:rFonts w:ascii="Liberation Serif" w:hAnsi="Liberation Serif"/>
          <w:bCs/>
          <w:sz w:val="28"/>
          <w:szCs w:val="28"/>
        </w:rPr>
      </w:pPr>
    </w:p>
    <w:p w:rsidR="008A00FD" w:rsidRPr="0084325C" w:rsidRDefault="008A00FD">
      <w:pPr>
        <w:pStyle w:val="ConsPlusNormal"/>
        <w:jc w:val="center"/>
        <w:rPr>
          <w:rFonts w:ascii="Liberation Serif" w:hAnsi="Liberation Serif"/>
          <w:bCs/>
          <w:sz w:val="28"/>
          <w:szCs w:val="28"/>
        </w:rPr>
      </w:pPr>
    </w:p>
    <w:p w:rsidR="008A00FD" w:rsidRPr="0084325C" w:rsidRDefault="00616EA7">
      <w:pPr>
        <w:pStyle w:val="ConsPlusNormal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4325C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:rsidR="008A00FD" w:rsidRPr="0084325C" w:rsidRDefault="00616EA7">
      <w:pPr>
        <w:jc w:val="center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 w:rsidRPr="0084325C">
        <w:rPr>
          <w:rFonts w:ascii="Liberation Serif" w:hAnsi="Liberation Serif"/>
          <w:b/>
          <w:bCs/>
          <w:sz w:val="28"/>
          <w:szCs w:val="28"/>
        </w:rPr>
        <w:t xml:space="preserve">об организационном комитете </w:t>
      </w:r>
      <w:r w:rsidRPr="0084325C">
        <w:rPr>
          <w:rFonts w:ascii="Liberation Serif" w:hAnsi="Liberation Serif"/>
          <w:b/>
          <w:color w:val="000000"/>
          <w:sz w:val="28"/>
          <w:szCs w:val="28"/>
        </w:rPr>
        <w:t>открытого конкурса эскизов художественных панно (муралов)</w:t>
      </w:r>
      <w:r w:rsidRPr="0084325C">
        <w:rPr>
          <w:rFonts w:ascii="Liberation Serif" w:hAnsi="Liberation Serif"/>
        </w:rPr>
        <w:t xml:space="preserve"> </w:t>
      </w:r>
      <w:r w:rsidR="00B85310">
        <w:rPr>
          <w:rFonts w:ascii="Liberation Serif" w:hAnsi="Liberation Serif"/>
          <w:b/>
          <w:color w:val="000000"/>
          <w:sz w:val="28"/>
          <w:szCs w:val="28"/>
        </w:rPr>
        <w:t xml:space="preserve">в </w:t>
      </w:r>
      <w:bookmarkStart w:id="0" w:name="_GoBack"/>
      <w:bookmarkEnd w:id="0"/>
      <w:r w:rsidRPr="0084325C">
        <w:rPr>
          <w:rFonts w:ascii="Liberation Serif" w:hAnsi="Liberation Serif"/>
          <w:b/>
          <w:color w:val="000000"/>
          <w:sz w:val="28"/>
          <w:szCs w:val="28"/>
        </w:rPr>
        <w:t>муниципальном округе Тазовский район Ямало-Ненецкого автономного округа в рамках фестиваля уличного дизайна YAM (ural)AL в Ямало-Ненецком автономном округе</w:t>
      </w:r>
    </w:p>
    <w:p w:rsidR="008A00FD" w:rsidRPr="0084325C" w:rsidRDefault="008A00FD">
      <w:pPr>
        <w:ind w:firstLine="708"/>
        <w:jc w:val="both"/>
        <w:outlineLvl w:val="1"/>
        <w:rPr>
          <w:rFonts w:ascii="Liberation Serif" w:hAnsi="Liberation Serif"/>
        </w:rPr>
      </w:pPr>
    </w:p>
    <w:p w:rsidR="008A00FD" w:rsidRPr="0084325C" w:rsidRDefault="00616EA7">
      <w:pPr>
        <w:pStyle w:val="ConsPlusNormal"/>
        <w:numPr>
          <w:ilvl w:val="0"/>
          <w:numId w:val="4"/>
        </w:numPr>
        <w:tabs>
          <w:tab w:val="left" w:pos="567"/>
        </w:tabs>
        <w:ind w:left="0" w:firstLine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bookmarkStart w:id="1" w:name="Par154"/>
      <w:bookmarkEnd w:id="1"/>
      <w:r w:rsidRPr="0084325C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8A00FD" w:rsidRPr="0084325C" w:rsidRDefault="008A00FD">
      <w:pPr>
        <w:jc w:val="both"/>
        <w:rPr>
          <w:rFonts w:ascii="Liberation Serif" w:hAnsi="Liberation Serif"/>
          <w:sz w:val="28"/>
          <w:szCs w:val="28"/>
        </w:rPr>
      </w:pPr>
    </w:p>
    <w:p w:rsidR="008A00FD" w:rsidRPr="0084325C" w:rsidRDefault="00616EA7" w:rsidP="00E51C4C">
      <w:pPr>
        <w:numPr>
          <w:ilvl w:val="1"/>
          <w:numId w:val="5"/>
        </w:numPr>
        <w:tabs>
          <w:tab w:val="left" w:pos="1276"/>
          <w:tab w:val="left" w:pos="4590"/>
        </w:tabs>
        <w:ind w:left="0" w:right="-2" w:firstLine="709"/>
        <w:jc w:val="both"/>
        <w:rPr>
          <w:rFonts w:ascii="Liberation Serif" w:hAnsi="Liberation Serif"/>
          <w:color w:val="000000"/>
        </w:rPr>
      </w:pPr>
      <w:r w:rsidRPr="0084325C">
        <w:rPr>
          <w:rFonts w:ascii="Liberation Serif" w:hAnsi="Liberation Serif"/>
          <w:color w:val="000000"/>
          <w:sz w:val="28"/>
          <w:szCs w:val="28"/>
        </w:rPr>
        <w:t xml:space="preserve">Положение об организационном комитете открытого конкурса эскизов художественных панно (муралов) в муниципальном округе </w:t>
      </w:r>
      <w:r w:rsidR="00E51C4C" w:rsidRPr="00E51C4C">
        <w:rPr>
          <w:rFonts w:ascii="Liberation Serif" w:hAnsi="Liberation Serif"/>
          <w:color w:val="000000"/>
          <w:sz w:val="28"/>
          <w:szCs w:val="28"/>
        </w:rPr>
        <w:t xml:space="preserve">                     </w:t>
      </w:r>
      <w:r w:rsidRPr="0084325C">
        <w:rPr>
          <w:rFonts w:ascii="Liberation Serif" w:hAnsi="Liberation Serif"/>
          <w:color w:val="000000"/>
          <w:sz w:val="28"/>
          <w:szCs w:val="28"/>
        </w:rPr>
        <w:t xml:space="preserve">Тазовский район Ямало-Ненецкого автономного округа в рамках фестиваля </w:t>
      </w:r>
      <w:r w:rsidR="00E51C4C" w:rsidRPr="00E51C4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4325C">
        <w:rPr>
          <w:rFonts w:ascii="Liberation Serif" w:hAnsi="Liberation Serif"/>
          <w:color w:val="000000"/>
          <w:sz w:val="28"/>
          <w:szCs w:val="28"/>
        </w:rPr>
        <w:t>уличного дизайна YAM (ural)AL в Ямало-Ненецком автономном округе</w:t>
      </w:r>
      <w:r w:rsidR="00E51C4C" w:rsidRPr="00E51C4C">
        <w:rPr>
          <w:rFonts w:ascii="Liberation Serif" w:hAnsi="Liberation Serif"/>
          <w:color w:val="000000"/>
          <w:sz w:val="28"/>
          <w:szCs w:val="28"/>
        </w:rPr>
        <w:t xml:space="preserve">                     </w:t>
      </w:r>
      <w:r w:rsidRPr="0084325C">
        <w:rPr>
          <w:rFonts w:ascii="Liberation Serif" w:hAnsi="Liberation Serif"/>
          <w:bCs/>
          <w:sz w:val="28"/>
          <w:szCs w:val="28"/>
        </w:rPr>
        <w:t xml:space="preserve"> </w:t>
      </w:r>
      <w:r w:rsidRPr="0084325C">
        <w:rPr>
          <w:rFonts w:ascii="Liberation Serif" w:hAnsi="Liberation Serif"/>
          <w:sz w:val="28"/>
          <w:szCs w:val="28"/>
        </w:rPr>
        <w:t>(далее – Положение, открытый конкурс эскизов художественных панно (муралов) в Тазовском районе) определяет функции, структуру, порядок работы организационного комитета  открытого конкурса эскизов художественных панно (муралов) в Тазовском районе (далее – организационный комитет).</w:t>
      </w:r>
    </w:p>
    <w:p w:rsidR="008A00FD" w:rsidRPr="0084325C" w:rsidRDefault="00616EA7" w:rsidP="00E51C4C">
      <w:pPr>
        <w:numPr>
          <w:ilvl w:val="1"/>
          <w:numId w:val="5"/>
        </w:numPr>
        <w:tabs>
          <w:tab w:val="left" w:pos="1276"/>
          <w:tab w:val="left" w:pos="4590"/>
        </w:tabs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 w:rsidRPr="0084325C">
        <w:rPr>
          <w:rFonts w:ascii="Liberation Serif" w:hAnsi="Liberation Serif"/>
          <w:sz w:val="28"/>
          <w:szCs w:val="28"/>
        </w:rPr>
        <w:t xml:space="preserve">В своей деятельности организационный комитет руководствуется положениями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84325C">
          <w:rPr>
            <w:rFonts w:ascii="Liberation Serif" w:hAnsi="Liberation Serif"/>
            <w:sz w:val="28"/>
            <w:szCs w:val="28"/>
          </w:rPr>
          <w:t>Конституции</w:t>
        </w:r>
      </w:hyperlink>
      <w:r w:rsidRPr="0084325C">
        <w:rPr>
          <w:rFonts w:ascii="Liberation Serif" w:hAnsi="Liberation Serif"/>
          <w:sz w:val="28"/>
          <w:szCs w:val="28"/>
        </w:rPr>
        <w:t xml:space="preserve"> Российской Федерации, </w:t>
      </w:r>
      <w:hyperlink r:id="rId10" w:tooltip="&quot;Устав (Основной закон) Ямало-Ненецкого автономного округа&quot; от 28.12.1998 N 56-ЗАО (принят Государственной Думой Ямало-Ненецкого автономного округа 27.12.1998) (ред. от 25.12.2013)------------ Недействующая редакция{КонсультантПлюс}" w:history="1">
        <w:r w:rsidRPr="0084325C">
          <w:rPr>
            <w:rFonts w:ascii="Liberation Serif" w:hAnsi="Liberation Serif"/>
            <w:sz w:val="28"/>
            <w:szCs w:val="28"/>
          </w:rPr>
          <w:t>Уставом</w:t>
        </w:r>
      </w:hyperlink>
      <w:r w:rsidRPr="0084325C">
        <w:rPr>
          <w:rFonts w:ascii="Liberation Serif" w:hAnsi="Liberation Serif"/>
          <w:sz w:val="28"/>
          <w:szCs w:val="28"/>
        </w:rPr>
        <w:t xml:space="preserve"> (Основным законом) Ямало-Ненецкого автономного округа, законами Ямало-Ненецкого автономного округа, постановлениями и распоряжени</w:t>
      </w:r>
      <w:r w:rsidR="00E51C4C">
        <w:rPr>
          <w:rFonts w:ascii="Liberation Serif" w:hAnsi="Liberation Serif"/>
          <w:sz w:val="28"/>
          <w:szCs w:val="28"/>
        </w:rPr>
        <w:t xml:space="preserve">ями Губернатора </w:t>
      </w:r>
      <w:r w:rsidR="00E51C4C" w:rsidRPr="00E51C4C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E51C4C">
        <w:rPr>
          <w:rFonts w:ascii="Liberation Serif" w:hAnsi="Liberation Serif"/>
          <w:sz w:val="28"/>
          <w:szCs w:val="28"/>
        </w:rPr>
        <w:t>и Правительства</w:t>
      </w:r>
      <w:r w:rsidRPr="0084325C">
        <w:rPr>
          <w:rFonts w:ascii="Liberation Serif" w:hAnsi="Liberation Serif"/>
          <w:sz w:val="28"/>
          <w:szCs w:val="28"/>
        </w:rPr>
        <w:t xml:space="preserve"> Ямало-Ненецкого автономного округа, Уставом муниципального округа Тазовский район Ямало-Ненецкого автономного округа, другими муниципальными правовыми актами муниципального округа Тазовский район Ямало-Ненецкого автономного округа, настоящим Положением.</w:t>
      </w:r>
    </w:p>
    <w:p w:rsidR="008A00FD" w:rsidRPr="0084325C" w:rsidRDefault="00616EA7" w:rsidP="00E51C4C">
      <w:pPr>
        <w:numPr>
          <w:ilvl w:val="1"/>
          <w:numId w:val="5"/>
        </w:numPr>
        <w:tabs>
          <w:tab w:val="left" w:pos="1276"/>
          <w:tab w:val="left" w:pos="4590"/>
        </w:tabs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 w:rsidRPr="0084325C">
        <w:rPr>
          <w:rFonts w:ascii="Liberation Serif" w:hAnsi="Liberation Serif"/>
          <w:sz w:val="28"/>
          <w:szCs w:val="28"/>
        </w:rPr>
        <w:t>Финансирование открытого конкурса эскизов художественных</w:t>
      </w:r>
      <w:r w:rsidR="00E51C4C" w:rsidRPr="00E51C4C">
        <w:rPr>
          <w:rFonts w:ascii="Liberation Serif" w:hAnsi="Liberation Serif"/>
          <w:sz w:val="28"/>
          <w:szCs w:val="28"/>
        </w:rPr>
        <w:t xml:space="preserve">                </w:t>
      </w:r>
      <w:r w:rsidRPr="0084325C">
        <w:rPr>
          <w:rFonts w:ascii="Liberation Serif" w:hAnsi="Liberation Serif"/>
          <w:sz w:val="28"/>
          <w:szCs w:val="28"/>
        </w:rPr>
        <w:t xml:space="preserve"> панно (муралов) в Тазовском районе осуществляется в рамках реализации подпрограммы 3 «Развитие сети культурно-досуговых учреждений и поддержка народного творчества» муниципальной программы Тазовского района «Основные направления развития культуры, физической культуры и спорта, развития туризма, повышения эффективности и реализации молодежной политики, организации отдыха и оздоровления детей и молодежи </w:t>
      </w:r>
      <w:r w:rsidR="00E51C4C" w:rsidRPr="00E51C4C">
        <w:rPr>
          <w:rFonts w:ascii="Liberation Serif" w:hAnsi="Liberation Serif"/>
          <w:sz w:val="28"/>
          <w:szCs w:val="28"/>
        </w:rPr>
        <w:t xml:space="preserve">                                               </w:t>
      </w:r>
      <w:r w:rsidRPr="0084325C">
        <w:rPr>
          <w:rFonts w:ascii="Liberation Serif" w:hAnsi="Liberation Serif"/>
          <w:sz w:val="28"/>
          <w:szCs w:val="28"/>
        </w:rPr>
        <w:t>на 2015-2025 годы» в 2022 году, утвержденной постановлением Администрации Тазовского района от 09 декабря 2014 года № 584.</w:t>
      </w:r>
    </w:p>
    <w:p w:rsidR="008A00FD" w:rsidRPr="0084325C" w:rsidRDefault="00616EA7" w:rsidP="00E51C4C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325C">
        <w:rPr>
          <w:rFonts w:ascii="Liberation Serif" w:hAnsi="Liberation Serif"/>
          <w:sz w:val="28"/>
          <w:szCs w:val="28"/>
        </w:rPr>
        <w:t xml:space="preserve">Расходы предусмотрены на призовой фонд открытого конкурса эскизов художественных панно (муралов) в Тазовском районе </w:t>
      </w:r>
      <w:r w:rsidR="000542F4" w:rsidRPr="0084325C">
        <w:rPr>
          <w:rFonts w:ascii="Liberation Serif" w:hAnsi="Liberation Serif"/>
          <w:sz w:val="28"/>
          <w:szCs w:val="28"/>
          <w:lang w:eastAsia="ru-RU"/>
        </w:rPr>
        <w:t>и установлен</w:t>
      </w:r>
      <w:r w:rsidR="00753747" w:rsidRPr="0084325C">
        <w:rPr>
          <w:rFonts w:ascii="Liberation Serif" w:hAnsi="Liberation Serif"/>
          <w:sz w:val="28"/>
          <w:szCs w:val="28"/>
          <w:lang w:eastAsia="ru-RU"/>
        </w:rPr>
        <w:t>ы</w:t>
      </w:r>
      <w:r w:rsidR="000542F4" w:rsidRPr="0084325C">
        <w:rPr>
          <w:rFonts w:ascii="Liberation Serif" w:hAnsi="Liberation Serif"/>
          <w:sz w:val="28"/>
          <w:szCs w:val="28"/>
          <w:lang w:eastAsia="ru-RU"/>
        </w:rPr>
        <w:t xml:space="preserve"> в суммах, </w:t>
      </w:r>
      <w:r w:rsidR="000542F4" w:rsidRPr="0084325C">
        <w:rPr>
          <w:rFonts w:ascii="Liberation Serif" w:hAnsi="Liberation Serif"/>
          <w:sz w:val="28"/>
          <w:szCs w:val="28"/>
          <w:lang w:eastAsia="ru-RU"/>
        </w:rPr>
        <w:lastRenderedPageBreak/>
        <w:t>исчисленных до удержания налогов и сборов, установленных действующим законодательством.</w:t>
      </w:r>
    </w:p>
    <w:p w:rsidR="008A00FD" w:rsidRPr="0084325C" w:rsidRDefault="00616EA7" w:rsidP="00E51C4C">
      <w:pPr>
        <w:widowControl w:val="0"/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325C">
        <w:rPr>
          <w:rFonts w:ascii="Liberation Serif" w:hAnsi="Liberation Serif"/>
          <w:sz w:val="28"/>
          <w:szCs w:val="28"/>
        </w:rPr>
        <w:t xml:space="preserve">- 1 место – 70 000 рублей; </w:t>
      </w:r>
    </w:p>
    <w:p w:rsidR="008A00FD" w:rsidRPr="0084325C" w:rsidRDefault="000542F4" w:rsidP="00E51C4C">
      <w:pPr>
        <w:widowControl w:val="0"/>
        <w:tabs>
          <w:tab w:val="left" w:pos="1276"/>
        </w:tabs>
        <w:ind w:firstLine="709"/>
        <w:jc w:val="both"/>
        <w:rPr>
          <w:rFonts w:ascii="Liberation Serif" w:hAnsi="Liberation Serif"/>
        </w:rPr>
      </w:pPr>
      <w:r w:rsidRPr="0084325C">
        <w:rPr>
          <w:rFonts w:ascii="Liberation Serif" w:hAnsi="Liberation Serif"/>
          <w:sz w:val="28"/>
          <w:szCs w:val="28"/>
        </w:rPr>
        <w:t xml:space="preserve">- </w:t>
      </w:r>
      <w:r w:rsidR="00616EA7" w:rsidRPr="0084325C">
        <w:rPr>
          <w:rFonts w:ascii="Liberation Serif" w:hAnsi="Liberation Serif"/>
          <w:sz w:val="28"/>
          <w:szCs w:val="28"/>
        </w:rPr>
        <w:t xml:space="preserve">2 место – 50 000 рублей; </w:t>
      </w:r>
    </w:p>
    <w:p w:rsidR="008A00FD" w:rsidRPr="0084325C" w:rsidRDefault="000542F4" w:rsidP="00E51C4C">
      <w:pPr>
        <w:widowControl w:val="0"/>
        <w:tabs>
          <w:tab w:val="left" w:pos="1276"/>
        </w:tabs>
        <w:ind w:firstLine="709"/>
        <w:jc w:val="both"/>
        <w:rPr>
          <w:rFonts w:ascii="Liberation Serif" w:hAnsi="Liberation Serif"/>
        </w:rPr>
      </w:pPr>
      <w:r w:rsidRPr="0084325C">
        <w:rPr>
          <w:rFonts w:ascii="Liberation Serif" w:hAnsi="Liberation Serif"/>
          <w:sz w:val="28"/>
          <w:szCs w:val="28"/>
        </w:rPr>
        <w:t xml:space="preserve">- </w:t>
      </w:r>
      <w:r w:rsidR="00616EA7" w:rsidRPr="0084325C">
        <w:rPr>
          <w:rFonts w:ascii="Liberation Serif" w:hAnsi="Liberation Serif"/>
          <w:sz w:val="28"/>
          <w:szCs w:val="28"/>
        </w:rPr>
        <w:t>3 место – 30 000 рублей.</w:t>
      </w:r>
    </w:p>
    <w:p w:rsidR="008A00FD" w:rsidRPr="0084325C" w:rsidRDefault="00616EA7" w:rsidP="00E51C4C">
      <w:pPr>
        <w:tabs>
          <w:tab w:val="left" w:pos="1276"/>
          <w:tab w:val="left" w:pos="4590"/>
        </w:tabs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84325C">
        <w:rPr>
          <w:rFonts w:ascii="Liberation Serif" w:hAnsi="Liberation Serif"/>
          <w:sz w:val="28"/>
          <w:szCs w:val="28"/>
        </w:rPr>
        <w:t xml:space="preserve">1.4. Сроки, порядок и условия проведения, правила определения победителей открытого конкурса эскизов художественных панно (муралов) </w:t>
      </w:r>
      <w:r w:rsidR="00E51C4C" w:rsidRPr="00E51C4C">
        <w:rPr>
          <w:rFonts w:ascii="Liberation Serif" w:hAnsi="Liberation Serif"/>
          <w:sz w:val="28"/>
          <w:szCs w:val="28"/>
        </w:rPr>
        <w:t xml:space="preserve">                        </w:t>
      </w:r>
      <w:r w:rsidRPr="0084325C">
        <w:rPr>
          <w:rFonts w:ascii="Liberation Serif" w:hAnsi="Liberation Serif"/>
          <w:sz w:val="28"/>
          <w:szCs w:val="28"/>
        </w:rPr>
        <w:t>в Тазовском районе утверждаются локальным актом управления культуры, физической культуры и спорта, молодежной политики и туризма Администрации Тазовского района.</w:t>
      </w:r>
    </w:p>
    <w:p w:rsidR="008A00FD" w:rsidRPr="0084325C" w:rsidRDefault="008A00FD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2" w:name="Par159"/>
      <w:bookmarkEnd w:id="2"/>
    </w:p>
    <w:p w:rsidR="008A00FD" w:rsidRPr="0084325C" w:rsidRDefault="00616EA7">
      <w:pPr>
        <w:pStyle w:val="ConsPlusNormal"/>
        <w:numPr>
          <w:ilvl w:val="0"/>
          <w:numId w:val="4"/>
        </w:numPr>
        <w:tabs>
          <w:tab w:val="left" w:pos="567"/>
        </w:tabs>
        <w:ind w:left="0" w:firstLine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84325C">
        <w:rPr>
          <w:rFonts w:ascii="Liberation Serif" w:hAnsi="Liberation Serif"/>
          <w:b/>
          <w:sz w:val="28"/>
          <w:szCs w:val="28"/>
        </w:rPr>
        <w:t>Функции организационного комитета</w:t>
      </w:r>
    </w:p>
    <w:p w:rsidR="008A00FD" w:rsidRPr="0084325C" w:rsidRDefault="008A00FD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8A00FD" w:rsidRPr="0084325C" w:rsidRDefault="00616EA7" w:rsidP="00E51C4C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325C">
        <w:rPr>
          <w:rFonts w:ascii="Liberation Serif" w:hAnsi="Liberation Serif"/>
          <w:sz w:val="28"/>
          <w:szCs w:val="28"/>
        </w:rPr>
        <w:t>Организационный комитет осуществляет общее руководство                         по подготовке и проведению открытого конкурса эскизов художественных панно (муралов) в Тазовском районе.</w:t>
      </w:r>
    </w:p>
    <w:p w:rsidR="008A00FD" w:rsidRPr="0084325C" w:rsidRDefault="00616EA7" w:rsidP="00E51C4C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325C">
        <w:rPr>
          <w:rFonts w:ascii="Liberation Serif" w:hAnsi="Liberation Serif"/>
          <w:sz w:val="28"/>
          <w:szCs w:val="28"/>
        </w:rPr>
        <w:t>Организационный комитет выполняет следующие функции:</w:t>
      </w:r>
    </w:p>
    <w:p w:rsidR="008A00FD" w:rsidRPr="0084325C" w:rsidRDefault="00616EA7" w:rsidP="00E51C4C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325C">
        <w:rPr>
          <w:rFonts w:ascii="Liberation Serif" w:hAnsi="Liberation Serif"/>
          <w:sz w:val="28"/>
          <w:szCs w:val="28"/>
        </w:rPr>
        <w:t>- информирует органы местного самоуправления и средства массовой информации о начале проведения открытого конкурса эскизов художественных панно (муралов) в Тазовском районе;</w:t>
      </w:r>
    </w:p>
    <w:p w:rsidR="008A00FD" w:rsidRPr="0084325C" w:rsidRDefault="00616EA7" w:rsidP="00E51C4C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325C">
        <w:rPr>
          <w:rFonts w:ascii="Liberation Serif" w:hAnsi="Liberation Serif"/>
          <w:sz w:val="28"/>
          <w:szCs w:val="28"/>
        </w:rPr>
        <w:t>- организует проведение открытого конкурса эскизов художественных панно (муралов) в Тазовском районе;</w:t>
      </w:r>
    </w:p>
    <w:p w:rsidR="008A00FD" w:rsidRPr="0084325C" w:rsidRDefault="00616EA7" w:rsidP="00E51C4C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325C">
        <w:rPr>
          <w:rFonts w:ascii="Liberation Serif" w:hAnsi="Liberation Serif"/>
          <w:sz w:val="28"/>
          <w:szCs w:val="28"/>
        </w:rPr>
        <w:t xml:space="preserve">- осуществляет взаимодействие со средствами массовой информации    </w:t>
      </w:r>
      <w:r w:rsidR="00E51C4C" w:rsidRPr="00E51C4C">
        <w:rPr>
          <w:rFonts w:ascii="Liberation Serif" w:hAnsi="Liberation Serif"/>
          <w:sz w:val="28"/>
          <w:szCs w:val="28"/>
        </w:rPr>
        <w:t xml:space="preserve">                  </w:t>
      </w:r>
      <w:r w:rsidRPr="0084325C">
        <w:rPr>
          <w:rFonts w:ascii="Liberation Serif" w:hAnsi="Liberation Serif"/>
          <w:sz w:val="28"/>
          <w:szCs w:val="28"/>
        </w:rPr>
        <w:t xml:space="preserve"> по вопросам проведения открытого конкурса эскизов художественных панно (муралов) в Тазовском районе;</w:t>
      </w:r>
    </w:p>
    <w:p w:rsidR="008A00FD" w:rsidRPr="0084325C" w:rsidRDefault="00616EA7" w:rsidP="00E51C4C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325C">
        <w:rPr>
          <w:rFonts w:ascii="Liberation Serif" w:hAnsi="Liberation Serif"/>
          <w:sz w:val="28"/>
          <w:szCs w:val="28"/>
        </w:rPr>
        <w:t>- согласовывает конкурсную комиссию открытого конкурса эскизов художественных панно (муралов) в Тазовском районе, который затем утверждается  приказом управления культуры, физической культуры и спорта, молодежной политики и туризма Администрации Тазовского района;</w:t>
      </w:r>
    </w:p>
    <w:p w:rsidR="008A00FD" w:rsidRPr="0084325C" w:rsidRDefault="00616EA7" w:rsidP="00E51C4C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325C">
        <w:rPr>
          <w:rFonts w:ascii="Liberation Serif" w:hAnsi="Liberation Serif"/>
          <w:sz w:val="28"/>
          <w:szCs w:val="28"/>
        </w:rPr>
        <w:t>- рассматривает иные вопросы, связанные с проведением открытого конкурса эскизов художественных панно (муралов) в Тазовском районе.</w:t>
      </w:r>
    </w:p>
    <w:p w:rsidR="008A00FD" w:rsidRPr="0084325C" w:rsidRDefault="008A00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A00FD" w:rsidRPr="0084325C" w:rsidRDefault="00616EA7">
      <w:pPr>
        <w:pStyle w:val="ConsPlusNormal"/>
        <w:numPr>
          <w:ilvl w:val="0"/>
          <w:numId w:val="4"/>
        </w:numPr>
        <w:tabs>
          <w:tab w:val="left" w:pos="567"/>
        </w:tabs>
        <w:ind w:left="0" w:firstLine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bookmarkStart w:id="3" w:name="Par170"/>
      <w:bookmarkEnd w:id="3"/>
      <w:r w:rsidRPr="0084325C">
        <w:rPr>
          <w:rFonts w:ascii="Liberation Serif" w:hAnsi="Liberation Serif"/>
          <w:b/>
          <w:sz w:val="28"/>
          <w:szCs w:val="28"/>
        </w:rPr>
        <w:t>Состав организационного комитета</w:t>
      </w:r>
    </w:p>
    <w:p w:rsidR="008A00FD" w:rsidRPr="0084325C" w:rsidRDefault="008A00FD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8A00FD" w:rsidRPr="0084325C" w:rsidRDefault="00616EA7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325C">
        <w:rPr>
          <w:rFonts w:ascii="Liberation Serif" w:hAnsi="Liberation Serif"/>
          <w:sz w:val="28"/>
          <w:szCs w:val="28"/>
        </w:rPr>
        <w:t>Организационный комитет состоит из председателя организационного комитета, заместителя председателя организационного комитета, секретаря организационного комитета и членов организационного комитета.</w:t>
      </w:r>
    </w:p>
    <w:p w:rsidR="008A00FD" w:rsidRPr="0084325C" w:rsidRDefault="008A00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A00FD" w:rsidRPr="0084325C" w:rsidRDefault="00616EA7">
      <w:pPr>
        <w:pStyle w:val="ConsPlusNormal"/>
        <w:numPr>
          <w:ilvl w:val="0"/>
          <w:numId w:val="4"/>
        </w:numPr>
        <w:tabs>
          <w:tab w:val="left" w:pos="567"/>
        </w:tabs>
        <w:ind w:left="0" w:firstLine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bookmarkStart w:id="4" w:name="Par175"/>
      <w:bookmarkEnd w:id="4"/>
      <w:r w:rsidRPr="0084325C">
        <w:rPr>
          <w:rFonts w:ascii="Liberation Serif" w:hAnsi="Liberation Serif"/>
          <w:b/>
          <w:sz w:val="28"/>
          <w:szCs w:val="28"/>
        </w:rPr>
        <w:t>Организация деятельности организационного комитета</w:t>
      </w:r>
    </w:p>
    <w:p w:rsidR="008A00FD" w:rsidRPr="0084325C" w:rsidRDefault="008A00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A00FD" w:rsidRPr="0084325C" w:rsidRDefault="00616EA7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325C">
        <w:rPr>
          <w:rFonts w:ascii="Liberation Serif" w:hAnsi="Liberation Serif"/>
          <w:sz w:val="28"/>
          <w:szCs w:val="28"/>
        </w:rPr>
        <w:t>Основной формой работы организационного комитета являются заседания.</w:t>
      </w:r>
    </w:p>
    <w:p w:rsidR="008A00FD" w:rsidRPr="0084325C" w:rsidRDefault="00616EA7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325C">
        <w:rPr>
          <w:rFonts w:ascii="Liberation Serif" w:hAnsi="Liberation Serif"/>
          <w:sz w:val="28"/>
          <w:szCs w:val="28"/>
        </w:rPr>
        <w:t xml:space="preserve">Заседания проводятся по мере необходимости и считаются правомочными, если на них присутствует не менее 2/3 состава организационного </w:t>
      </w:r>
      <w:r w:rsidRPr="0084325C">
        <w:rPr>
          <w:rFonts w:ascii="Liberation Serif" w:hAnsi="Liberation Serif"/>
          <w:sz w:val="28"/>
          <w:szCs w:val="28"/>
        </w:rPr>
        <w:lastRenderedPageBreak/>
        <w:t>комитета.</w:t>
      </w:r>
    </w:p>
    <w:p w:rsidR="008A00FD" w:rsidRPr="0084325C" w:rsidRDefault="00616EA7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325C">
        <w:rPr>
          <w:rFonts w:ascii="Liberation Serif" w:hAnsi="Liberation Serif"/>
          <w:sz w:val="28"/>
          <w:szCs w:val="28"/>
        </w:rPr>
        <w:t>Решения организационного комитета принимаются простым большинством голосов присутствующих членов организационного комитета                   и оформляются протоколами, которые подписывает председатель организационного комитета и секретарь организационного комитета. В случае равенства голосов, решающим голосом является голос председателя организационного комитета. После оформления протокола секретарь организационного комитета осуществляет его рассылку всем членам организационного комитета.</w:t>
      </w:r>
    </w:p>
    <w:p w:rsidR="008A00FD" w:rsidRPr="0084325C" w:rsidRDefault="00616EA7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325C">
        <w:rPr>
          <w:rFonts w:ascii="Liberation Serif" w:hAnsi="Liberation Serif"/>
          <w:sz w:val="28"/>
          <w:szCs w:val="28"/>
        </w:rPr>
        <w:t>Заседания организационного комитета проводит председатель организационного комитета, а в его отсутствие - заместитель председателя организационного комитета. В случае отсутствия одного из членов организационного комитета, в работе организационного комитета принимает участие лицо, замещающее его по должности.</w:t>
      </w:r>
    </w:p>
    <w:p w:rsidR="008A00FD" w:rsidRPr="0084325C" w:rsidRDefault="00616EA7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325C">
        <w:rPr>
          <w:rFonts w:ascii="Liberation Serif" w:hAnsi="Liberation Serif"/>
          <w:sz w:val="28"/>
          <w:szCs w:val="28"/>
        </w:rPr>
        <w:t>Секретарь организационного комитета не позднее, чем за 2 дня                  до даты проведения заседания уведомляет членов организационного комитета              о месте, дате и времени проведения заседания, оформляет протоколы.</w:t>
      </w:r>
    </w:p>
    <w:sectPr w:rsidR="008A00FD" w:rsidRPr="0084325C" w:rsidSect="0084325C">
      <w:headerReference w:type="default" r:id="rId11"/>
      <w:footerReference w:type="even" r:id="rId12"/>
      <w:type w:val="continuous"/>
      <w:pgSz w:w="11900" w:h="16820"/>
      <w:pgMar w:top="1134" w:right="567" w:bottom="1134" w:left="1701" w:header="720" w:footer="720" w:gutter="0"/>
      <w:cols w:space="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D9" w:rsidRDefault="00BD71D9">
      <w:r>
        <w:separator/>
      </w:r>
    </w:p>
  </w:endnote>
  <w:endnote w:type="continuationSeparator" w:id="0">
    <w:p w:rsidR="00BD71D9" w:rsidRDefault="00BD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FD" w:rsidRDefault="00616EA7">
    <w:pPr>
      <w:pStyle w:val="ad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A00FD" w:rsidRDefault="008A00F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D9" w:rsidRDefault="00BD71D9">
      <w:r>
        <w:separator/>
      </w:r>
    </w:p>
  </w:footnote>
  <w:footnote w:type="continuationSeparator" w:id="0">
    <w:p w:rsidR="00BD71D9" w:rsidRDefault="00BD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FD" w:rsidRDefault="00616EA7">
    <w:pPr>
      <w:pStyle w:val="ab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B85310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2D0F"/>
    <w:multiLevelType w:val="multilevel"/>
    <w:tmpl w:val="98FA162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1" w15:restartNumberingAfterBreak="0">
    <w:nsid w:val="141E7FAD"/>
    <w:multiLevelType w:val="hybridMultilevel"/>
    <w:tmpl w:val="B6E0406A"/>
    <w:lvl w:ilvl="0" w:tplc="A366F6F8">
      <w:start w:val="1"/>
      <w:numFmt w:val="decimal"/>
      <w:lvlText w:val="2.%1."/>
      <w:lvlJc w:val="left"/>
      <w:pPr>
        <w:ind w:left="1429" w:hanging="360"/>
      </w:pPr>
    </w:lvl>
    <w:lvl w:ilvl="1" w:tplc="23F84E24">
      <w:start w:val="1"/>
      <w:numFmt w:val="lowerLetter"/>
      <w:lvlText w:val="%2."/>
      <w:lvlJc w:val="left"/>
      <w:pPr>
        <w:ind w:left="2149" w:hanging="360"/>
      </w:pPr>
    </w:lvl>
    <w:lvl w:ilvl="2" w:tplc="27B6CA96">
      <w:start w:val="1"/>
      <w:numFmt w:val="lowerRoman"/>
      <w:lvlText w:val="%3."/>
      <w:lvlJc w:val="right"/>
      <w:pPr>
        <w:ind w:left="2869" w:hanging="180"/>
      </w:pPr>
    </w:lvl>
    <w:lvl w:ilvl="3" w:tplc="5EEABED2">
      <w:start w:val="1"/>
      <w:numFmt w:val="decimal"/>
      <w:lvlText w:val="%4."/>
      <w:lvlJc w:val="left"/>
      <w:pPr>
        <w:ind w:left="3589" w:hanging="360"/>
      </w:pPr>
    </w:lvl>
    <w:lvl w:ilvl="4" w:tplc="F98AC280">
      <w:start w:val="1"/>
      <w:numFmt w:val="lowerLetter"/>
      <w:lvlText w:val="%5."/>
      <w:lvlJc w:val="left"/>
      <w:pPr>
        <w:ind w:left="4309" w:hanging="360"/>
      </w:pPr>
    </w:lvl>
    <w:lvl w:ilvl="5" w:tplc="5836978A">
      <w:start w:val="1"/>
      <w:numFmt w:val="lowerRoman"/>
      <w:lvlText w:val="%6."/>
      <w:lvlJc w:val="right"/>
      <w:pPr>
        <w:ind w:left="5029" w:hanging="180"/>
      </w:pPr>
    </w:lvl>
    <w:lvl w:ilvl="6" w:tplc="F3548428">
      <w:start w:val="1"/>
      <w:numFmt w:val="decimal"/>
      <w:lvlText w:val="%7."/>
      <w:lvlJc w:val="left"/>
      <w:pPr>
        <w:ind w:left="5749" w:hanging="360"/>
      </w:pPr>
    </w:lvl>
    <w:lvl w:ilvl="7" w:tplc="5A12CD8E">
      <w:start w:val="1"/>
      <w:numFmt w:val="lowerLetter"/>
      <w:lvlText w:val="%8."/>
      <w:lvlJc w:val="left"/>
      <w:pPr>
        <w:ind w:left="6469" w:hanging="360"/>
      </w:pPr>
    </w:lvl>
    <w:lvl w:ilvl="8" w:tplc="5FB8772E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C109A9"/>
    <w:multiLevelType w:val="multilevel"/>
    <w:tmpl w:val="3268442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8236876"/>
    <w:multiLevelType w:val="multilevel"/>
    <w:tmpl w:val="67A8384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4" w15:restartNumberingAfterBreak="0">
    <w:nsid w:val="55736E20"/>
    <w:multiLevelType w:val="multilevel"/>
    <w:tmpl w:val="60400AD4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FD"/>
    <w:rsid w:val="000542F4"/>
    <w:rsid w:val="00616EA7"/>
    <w:rsid w:val="00753747"/>
    <w:rsid w:val="007750B9"/>
    <w:rsid w:val="0084325C"/>
    <w:rsid w:val="00850951"/>
    <w:rsid w:val="008A00FD"/>
    <w:rsid w:val="00A33B69"/>
    <w:rsid w:val="00B85310"/>
    <w:rsid w:val="00BD71D9"/>
    <w:rsid w:val="00DB7F3B"/>
    <w:rsid w:val="00E51C4C"/>
    <w:rsid w:val="00FA6A7C"/>
    <w:rsid w:val="00F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F3D9F-87BE-4536-A2FB-48752027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ind w:left="440"/>
      <w:jc w:val="both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pPr>
      <w:widowControl w:val="0"/>
      <w:ind w:left="1000" w:hanging="560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customStyle="1" w:styleId="FR1">
    <w:name w:val="FR1"/>
    <w:pPr>
      <w:widowControl w:val="0"/>
      <w:ind w:left="1120" w:right="800"/>
      <w:jc w:val="center"/>
    </w:pPr>
    <w:rPr>
      <w:b/>
      <w:bCs/>
      <w:sz w:val="32"/>
      <w:szCs w:val="32"/>
      <w:lang w:eastAsia="ru-RU"/>
    </w:rPr>
  </w:style>
  <w:style w:type="paragraph" w:customStyle="1" w:styleId="FR2">
    <w:name w:val="FR2"/>
    <w:pPr>
      <w:widowControl w:val="0"/>
    </w:pPr>
    <w:rPr>
      <w:rFonts w:ascii="Arial" w:hAnsi="Arial"/>
      <w:i/>
      <w:iCs/>
      <w:sz w:val="28"/>
      <w:szCs w:val="28"/>
      <w:lang w:eastAsia="ru-RU"/>
    </w:rPr>
  </w:style>
  <w:style w:type="paragraph" w:customStyle="1" w:styleId="FR3">
    <w:name w:val="FR3"/>
    <w:pPr>
      <w:widowControl w:val="0"/>
      <w:spacing w:before="220"/>
      <w:ind w:firstLine="120"/>
    </w:pPr>
    <w:rPr>
      <w:rFonts w:ascii="Arial" w:hAnsi="Arial"/>
      <w:b/>
      <w:bCs/>
      <w:lang w:eastAsia="ru-RU"/>
    </w:rPr>
  </w:style>
  <w:style w:type="character" w:styleId="afa">
    <w:name w:val="page number"/>
    <w:basedOn w:val="a0"/>
  </w:style>
  <w:style w:type="paragraph" w:customStyle="1" w:styleId="13">
    <w:name w:val="Название1"/>
    <w:basedOn w:val="a"/>
    <w:pPr>
      <w:jc w:val="center"/>
    </w:pPr>
    <w:rPr>
      <w:b/>
      <w:sz w:val="28"/>
    </w:rPr>
  </w:style>
  <w:style w:type="numbering" w:customStyle="1" w:styleId="14">
    <w:name w:val="Стиль1"/>
  </w:style>
  <w:style w:type="paragraph" w:styleId="afb">
    <w:name w:val="Balloon Text"/>
    <w:basedOn w:val="a"/>
    <w:link w:val="afc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sz w:val="22"/>
      <w:szCs w:val="22"/>
    </w:rPr>
  </w:style>
  <w:style w:type="paragraph" w:customStyle="1" w:styleId="ConsPlusNormal">
    <w:name w:val="ConsPlusNormal"/>
    <w:pPr>
      <w:widowControl w:val="0"/>
    </w:pPr>
    <w:rPr>
      <w:rFonts w:ascii="Arial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2F324A6DE47255DC75D6BFE24525C32F947331C2DF6614222E367E264A4428sAACM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272F324A6DE47255DC75C8B2F42972CE2B972A39CF883B40282463s2A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16898C1-02BA-4296-83CC-BB31EF35947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Фадеева Алена Михайловна</cp:lastModifiedBy>
  <cp:revision>13</cp:revision>
  <cp:lastPrinted>2022-03-23T09:56:00Z</cp:lastPrinted>
  <dcterms:created xsi:type="dcterms:W3CDTF">2022-02-17T05:16:00Z</dcterms:created>
  <dcterms:modified xsi:type="dcterms:W3CDTF">2022-03-23T09:56:00Z</dcterms:modified>
</cp:coreProperties>
</file>